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168FB" w14:textId="6E23EC3C" w:rsidR="0076573F" w:rsidRDefault="0076573F" w:rsidP="004F3D04">
      <w:pPr>
        <w:spacing w:after="160"/>
        <w:rPr>
          <w:rFonts w:cs="Times New Roman"/>
          <w:b/>
          <w:sz w:val="24"/>
          <w:szCs w:val="24"/>
          <w:lang w:val="ro-RO"/>
        </w:rPr>
      </w:pPr>
      <w:r>
        <w:rPr>
          <w:rFonts w:cs="Times New Roman"/>
          <w:b/>
          <w:sz w:val="24"/>
          <w:szCs w:val="24"/>
          <w:lang w:val="ro-RO"/>
        </w:rPr>
        <w:t>Regulamentul Campionatului Moldovei 2015 la Ce? Unde? Când? în format sportiv în limba română</w:t>
      </w:r>
    </w:p>
    <w:p w14:paraId="68A91B21" w14:textId="43CD36E6" w:rsidR="0076573F" w:rsidRDefault="0076573F" w:rsidP="004F3D04">
      <w:pPr>
        <w:spacing w:after="160"/>
        <w:jc w:val="both"/>
        <w:rPr>
          <w:rFonts w:cs="Times New Roman"/>
          <w:b/>
          <w:sz w:val="24"/>
          <w:szCs w:val="24"/>
          <w:lang w:val="ro-RO"/>
        </w:rPr>
      </w:pPr>
      <w:r>
        <w:rPr>
          <w:rFonts w:cs="Times New Roman"/>
          <w:b/>
          <w:sz w:val="24"/>
          <w:szCs w:val="24"/>
          <w:lang w:val="ro-RO"/>
        </w:rPr>
        <w:t>1. Dispoziții generale</w:t>
      </w:r>
    </w:p>
    <w:p w14:paraId="73787C58" w14:textId="77777777" w:rsidR="004F3D04" w:rsidRDefault="004F3D04" w:rsidP="004F3D04">
      <w:pPr>
        <w:spacing w:after="160"/>
        <w:jc w:val="both"/>
        <w:rPr>
          <w:rFonts w:cs="Times New Roman"/>
          <w:sz w:val="24"/>
          <w:szCs w:val="24"/>
          <w:lang w:val="ro-RO"/>
        </w:rPr>
      </w:pPr>
      <w:r w:rsidRPr="0076573F">
        <w:rPr>
          <w:rFonts w:cs="Times New Roman"/>
          <w:sz w:val="24"/>
          <w:szCs w:val="24"/>
          <w:lang w:val="ro-RO"/>
        </w:rPr>
        <w:t>1.1</w:t>
      </w:r>
      <w:r>
        <w:rPr>
          <w:rFonts w:cs="Times New Roman"/>
          <w:sz w:val="24"/>
          <w:szCs w:val="24"/>
          <w:lang w:val="ro-RO"/>
        </w:rPr>
        <w:t xml:space="preserve"> Campionatul Moldovei la Ce? Unde? Când? în format sportiv în limba română (mai departe – Campionat) este un turneu oficial organizat sub egida Asociației Internaționale a Cluburilor </w:t>
      </w:r>
      <w:r w:rsidRPr="0076573F">
        <w:rPr>
          <w:rFonts w:cs="Times New Roman"/>
          <w:sz w:val="24"/>
          <w:szCs w:val="24"/>
          <w:lang w:val="ro-RO"/>
        </w:rPr>
        <w:t>(</w:t>
      </w:r>
      <w:proofErr w:type="spellStart"/>
      <w:r w:rsidRPr="0076573F">
        <w:rPr>
          <w:rFonts w:cs="Times New Roman"/>
          <w:sz w:val="24"/>
          <w:szCs w:val="24"/>
          <w:lang w:val="ro-RO"/>
        </w:rPr>
        <w:t>Международная</w:t>
      </w:r>
      <w:proofErr w:type="spellEnd"/>
      <w:r w:rsidRPr="0076573F">
        <w:rPr>
          <w:rFonts w:cs="Times New Roman"/>
          <w:sz w:val="24"/>
          <w:szCs w:val="24"/>
          <w:lang w:val="ro-RO"/>
        </w:rPr>
        <w:t xml:space="preserve"> </w:t>
      </w:r>
      <w:proofErr w:type="spellStart"/>
      <w:r w:rsidRPr="0076573F">
        <w:rPr>
          <w:rFonts w:cs="Times New Roman"/>
          <w:sz w:val="24"/>
          <w:szCs w:val="24"/>
          <w:lang w:val="ro-RO"/>
        </w:rPr>
        <w:t>Ассоциация</w:t>
      </w:r>
      <w:proofErr w:type="spellEnd"/>
      <w:r w:rsidRPr="0076573F">
        <w:rPr>
          <w:rFonts w:cs="Times New Roman"/>
          <w:sz w:val="24"/>
          <w:szCs w:val="24"/>
          <w:lang w:val="ro-RO"/>
        </w:rPr>
        <w:t xml:space="preserve"> </w:t>
      </w:r>
      <w:proofErr w:type="spellStart"/>
      <w:r w:rsidRPr="0076573F">
        <w:rPr>
          <w:rFonts w:cs="Times New Roman"/>
          <w:sz w:val="24"/>
          <w:szCs w:val="24"/>
          <w:lang w:val="ro-RO"/>
        </w:rPr>
        <w:t>Клубов</w:t>
      </w:r>
      <w:proofErr w:type="spellEnd"/>
      <w:r w:rsidRPr="0076573F">
        <w:rPr>
          <w:rFonts w:cs="Times New Roman"/>
          <w:sz w:val="24"/>
          <w:szCs w:val="24"/>
          <w:lang w:val="ro-RO"/>
        </w:rPr>
        <w:t xml:space="preserve"> (МАК))</w:t>
      </w:r>
      <w:r>
        <w:rPr>
          <w:rFonts w:cs="Times New Roman"/>
          <w:sz w:val="24"/>
          <w:szCs w:val="24"/>
          <w:lang w:val="ro-RO"/>
        </w:rPr>
        <w:t>.</w:t>
      </w:r>
    </w:p>
    <w:p w14:paraId="70473520" w14:textId="77777777" w:rsidR="004F3D04" w:rsidRDefault="004F3D04" w:rsidP="004F3D04">
      <w:pPr>
        <w:spacing w:after="160"/>
        <w:jc w:val="both"/>
        <w:rPr>
          <w:rFonts w:cs="Times New Roman"/>
          <w:sz w:val="24"/>
          <w:szCs w:val="24"/>
          <w:lang w:val="ro-RO"/>
        </w:rPr>
      </w:pPr>
      <w:r>
        <w:rPr>
          <w:rFonts w:cs="Times New Roman"/>
          <w:sz w:val="24"/>
          <w:szCs w:val="24"/>
          <w:lang w:val="ro-RO"/>
        </w:rPr>
        <w:t>1.2 Locul și data desfășurării Campionatului: 28 martie 2015, restaurantul Lebăda Albă (mun. Chișinău, str. Albișoara 84/6).</w:t>
      </w:r>
    </w:p>
    <w:p w14:paraId="76CE01E2" w14:textId="77777777" w:rsidR="004F3D04" w:rsidRDefault="004F3D04" w:rsidP="004F3D04">
      <w:pPr>
        <w:spacing w:after="160"/>
        <w:jc w:val="both"/>
        <w:rPr>
          <w:rFonts w:cs="Times New Roman"/>
          <w:sz w:val="24"/>
          <w:szCs w:val="24"/>
          <w:lang w:val="ro-RO"/>
        </w:rPr>
      </w:pPr>
      <w:r>
        <w:rPr>
          <w:rFonts w:cs="Times New Roman"/>
          <w:sz w:val="24"/>
          <w:szCs w:val="24"/>
          <w:lang w:val="ro-RO"/>
        </w:rPr>
        <w:t>1.3 Organizator al Campionatului este Clubul Moldovenesc de Jocuri Intelectuale (CMJI) în colaborare cu Clubul ”</w:t>
      </w:r>
      <w:proofErr w:type="spellStart"/>
      <w:r>
        <w:rPr>
          <w:rFonts w:cs="Times New Roman"/>
          <w:sz w:val="24"/>
          <w:szCs w:val="24"/>
          <w:lang w:val="ro-RO"/>
        </w:rPr>
        <w:t>Intigra</w:t>
      </w:r>
      <w:proofErr w:type="spellEnd"/>
      <w:r>
        <w:rPr>
          <w:rFonts w:cs="Times New Roman"/>
          <w:sz w:val="24"/>
          <w:szCs w:val="24"/>
          <w:lang w:val="ro-RO"/>
        </w:rPr>
        <w:t>”.</w:t>
      </w:r>
    </w:p>
    <w:p w14:paraId="582B45A5" w14:textId="53278392" w:rsidR="004F3D04" w:rsidRDefault="004F3D04" w:rsidP="004F3D04">
      <w:pPr>
        <w:spacing w:after="160"/>
        <w:jc w:val="both"/>
        <w:rPr>
          <w:rFonts w:cs="Times New Roman"/>
          <w:sz w:val="24"/>
          <w:szCs w:val="24"/>
          <w:lang w:val="ro-RO"/>
        </w:rPr>
      </w:pPr>
      <w:r>
        <w:rPr>
          <w:rFonts w:cs="Times New Roman"/>
          <w:sz w:val="24"/>
          <w:szCs w:val="24"/>
          <w:lang w:val="ro-RO"/>
        </w:rPr>
        <w:t xml:space="preserve">1.4 Comitetul de organizare al Campionatului: reprezentanți desemnați din partea CMJI și </w:t>
      </w:r>
      <w:r w:rsidR="00267CFA">
        <w:rPr>
          <w:rFonts w:cs="Times New Roman"/>
          <w:sz w:val="24"/>
          <w:szCs w:val="24"/>
          <w:lang w:val="ro-RO"/>
        </w:rPr>
        <w:t xml:space="preserve">Clubul </w:t>
      </w:r>
      <w:bookmarkStart w:id="0" w:name="_GoBack"/>
      <w:bookmarkEnd w:id="0"/>
      <w:proofErr w:type="spellStart"/>
      <w:r>
        <w:rPr>
          <w:rFonts w:cs="Times New Roman"/>
          <w:sz w:val="24"/>
          <w:szCs w:val="24"/>
          <w:lang w:val="ro-RO"/>
        </w:rPr>
        <w:t>Intigra</w:t>
      </w:r>
      <w:proofErr w:type="spellEnd"/>
      <w:r>
        <w:rPr>
          <w:rFonts w:cs="Times New Roman"/>
          <w:sz w:val="24"/>
          <w:szCs w:val="24"/>
          <w:lang w:val="ro-RO"/>
        </w:rPr>
        <w:t>.</w:t>
      </w:r>
    </w:p>
    <w:p w14:paraId="0F1B9F3D" w14:textId="77777777" w:rsidR="004F3D04" w:rsidRDefault="004F3D04" w:rsidP="004F3D04">
      <w:pPr>
        <w:spacing w:after="160"/>
        <w:jc w:val="both"/>
        <w:rPr>
          <w:rFonts w:cs="Times New Roman"/>
          <w:sz w:val="24"/>
          <w:szCs w:val="24"/>
          <w:lang w:val="ro-RO"/>
        </w:rPr>
      </w:pPr>
      <w:r>
        <w:rPr>
          <w:rFonts w:cs="Times New Roman"/>
          <w:sz w:val="24"/>
          <w:szCs w:val="24"/>
          <w:lang w:val="ro-RO"/>
        </w:rPr>
        <w:t>1.5 Redactor al pachetului de întrebări: Doina Leca.</w:t>
      </w:r>
    </w:p>
    <w:p w14:paraId="31B8A7E6" w14:textId="77777777" w:rsidR="004F3D04" w:rsidRDefault="004F3D04" w:rsidP="004F3D04">
      <w:pPr>
        <w:spacing w:after="160"/>
        <w:jc w:val="both"/>
        <w:rPr>
          <w:rFonts w:cs="Times New Roman"/>
          <w:sz w:val="24"/>
          <w:szCs w:val="24"/>
          <w:lang w:val="ro-RO"/>
        </w:rPr>
      </w:pPr>
      <w:r>
        <w:rPr>
          <w:rFonts w:cs="Times New Roman"/>
          <w:sz w:val="24"/>
          <w:szCs w:val="24"/>
          <w:lang w:val="ro-RO"/>
        </w:rPr>
        <w:t>1.6 Toate întrebările care vor apărea pe parcursul Campionatului și care nu sunt stipulate în acest Regulament vor fi decise de Comitetul de organizare.</w:t>
      </w:r>
    </w:p>
    <w:p w14:paraId="67B40CAC" w14:textId="77777777" w:rsidR="004F3D04" w:rsidRPr="008F00BE" w:rsidRDefault="004F3D04" w:rsidP="004F3D04">
      <w:pPr>
        <w:spacing w:after="160"/>
        <w:jc w:val="both"/>
        <w:rPr>
          <w:rFonts w:cs="Times New Roman"/>
          <w:b/>
          <w:sz w:val="24"/>
          <w:szCs w:val="24"/>
          <w:lang w:val="ro-RO"/>
        </w:rPr>
      </w:pPr>
      <w:r w:rsidRPr="008F00BE">
        <w:rPr>
          <w:rFonts w:cs="Times New Roman"/>
          <w:b/>
          <w:sz w:val="24"/>
          <w:szCs w:val="24"/>
          <w:lang w:val="ro-RO"/>
        </w:rPr>
        <w:t xml:space="preserve">2. Participanții </w:t>
      </w:r>
      <w:r>
        <w:rPr>
          <w:rFonts w:cs="Times New Roman"/>
          <w:b/>
          <w:sz w:val="24"/>
          <w:szCs w:val="24"/>
          <w:lang w:val="ro-RO"/>
        </w:rPr>
        <w:t>în</w:t>
      </w:r>
      <w:r w:rsidRPr="008F00BE">
        <w:rPr>
          <w:rFonts w:cs="Times New Roman"/>
          <w:b/>
          <w:sz w:val="24"/>
          <w:szCs w:val="24"/>
          <w:lang w:val="ro-RO"/>
        </w:rPr>
        <w:t xml:space="preserve"> Campionat</w:t>
      </w:r>
    </w:p>
    <w:p w14:paraId="01570B2A" w14:textId="77777777" w:rsidR="004F3D04" w:rsidRDefault="004F3D04" w:rsidP="004F3D04">
      <w:pPr>
        <w:spacing w:after="160"/>
        <w:jc w:val="both"/>
        <w:rPr>
          <w:rFonts w:cs="Times New Roman"/>
          <w:sz w:val="24"/>
          <w:szCs w:val="24"/>
          <w:lang w:val="ro-RO"/>
        </w:rPr>
      </w:pPr>
      <w:r>
        <w:rPr>
          <w:rFonts w:cs="Times New Roman"/>
          <w:sz w:val="24"/>
          <w:szCs w:val="24"/>
          <w:lang w:val="ro-RO"/>
        </w:rPr>
        <w:t>2.1 Are dreptul să participe în Campionat echipa care a completat fişa de înregistrare (la startul Campionatului) şi a achitat taxa de participare. În fişă sunt indicaţi jucătorii echipei (cel puţin 3 şi cel mult 8 jucători).</w:t>
      </w:r>
    </w:p>
    <w:p w14:paraId="0353F439" w14:textId="77777777" w:rsidR="004F3D04" w:rsidRDefault="004F3D04" w:rsidP="004F3D04">
      <w:pPr>
        <w:spacing w:after="160"/>
        <w:jc w:val="both"/>
        <w:rPr>
          <w:rFonts w:cs="Times New Roman"/>
          <w:sz w:val="24"/>
          <w:szCs w:val="24"/>
          <w:lang w:val="ro-RO"/>
        </w:rPr>
      </w:pPr>
      <w:r>
        <w:rPr>
          <w:rFonts w:cs="Times New Roman"/>
          <w:sz w:val="24"/>
          <w:szCs w:val="24"/>
          <w:lang w:val="ro-RO"/>
        </w:rPr>
        <w:t>2.2 În Campionat, pentru echipă pot juca doar jucătorii menţionaţi în fişa de înregistrare. Un jucător nu se poate înregistra în mai mult de o echipă.</w:t>
      </w:r>
    </w:p>
    <w:p w14:paraId="46CCD765" w14:textId="77777777" w:rsidR="004F3D04" w:rsidRDefault="004F3D04" w:rsidP="004F3D04">
      <w:pPr>
        <w:spacing w:after="160"/>
        <w:jc w:val="both"/>
        <w:rPr>
          <w:rFonts w:cs="Times New Roman"/>
          <w:sz w:val="24"/>
          <w:szCs w:val="24"/>
          <w:lang w:val="ro-RO"/>
        </w:rPr>
      </w:pPr>
      <w:r>
        <w:rPr>
          <w:rFonts w:cs="Times New Roman"/>
          <w:sz w:val="24"/>
          <w:szCs w:val="24"/>
          <w:lang w:val="ro-RO"/>
        </w:rPr>
        <w:t>2.3 Jucătorii înregistraţi pentru o echipă în Campionat trebuie să corespundă următoarelor condiţii:</w:t>
      </w:r>
    </w:p>
    <w:p w14:paraId="3B7014DE" w14:textId="77777777" w:rsidR="004F3D04" w:rsidRDefault="004F3D04" w:rsidP="004F3D04">
      <w:pPr>
        <w:spacing w:after="160"/>
        <w:jc w:val="both"/>
        <w:rPr>
          <w:rFonts w:cs="Times New Roman"/>
          <w:sz w:val="24"/>
          <w:szCs w:val="24"/>
          <w:lang w:val="ro-RO"/>
        </w:rPr>
      </w:pPr>
      <w:r>
        <w:rPr>
          <w:rFonts w:cs="Times New Roman"/>
          <w:sz w:val="24"/>
          <w:szCs w:val="24"/>
          <w:lang w:val="ro-RO"/>
        </w:rPr>
        <w:t>a) să fie cetăţeni ai Republicii Moldova sau locuitori ai Republicii Moldova în hotarele recunoscute. În cazurile problematice, jucătorii trebuie să confirme documentar îndeplinirea acestei condiţii. În calitate de acte confirmative pot servi buletinul de identitate, paşaportul, permisul de şedere, permisul de şedere temporar, viza de tip C sau D, sau (pentru persoanele care nu au nevoie de viză) şederea în Republica Moldova pe o perioadă cumulativă de cel puţin 3 luni de la ediţia precedentă a Campionatului Moldovei.</w:t>
      </w:r>
    </w:p>
    <w:p w14:paraId="55DD6BB4" w14:textId="77777777" w:rsidR="004F3D04" w:rsidRDefault="004F3D04" w:rsidP="004F3D04">
      <w:pPr>
        <w:spacing w:after="160"/>
        <w:jc w:val="both"/>
        <w:rPr>
          <w:rFonts w:cs="Times New Roman"/>
          <w:sz w:val="24"/>
          <w:szCs w:val="24"/>
          <w:lang w:val="ro-RO"/>
        </w:rPr>
      </w:pPr>
      <w:r>
        <w:rPr>
          <w:rFonts w:cs="Times New Roman"/>
          <w:sz w:val="24"/>
          <w:szCs w:val="24"/>
          <w:lang w:val="ro-RO"/>
        </w:rPr>
        <w:t>b) pentru jucătorii care nu corespund punctului a) – să participe în cel puţin trei competiţii organizate de CMJI pe teritoriul Republicii Moldova, începând cu data de 1 septembrie 2014 şi până la data Campionatului Moldovei – nu mai mult de un astfel de jucător per echipă.</w:t>
      </w:r>
    </w:p>
    <w:p w14:paraId="2A79B72D" w14:textId="77777777" w:rsidR="004F3D04" w:rsidRDefault="004F3D04" w:rsidP="004F3D04">
      <w:pPr>
        <w:spacing w:after="160"/>
        <w:jc w:val="both"/>
        <w:rPr>
          <w:rFonts w:cs="Times New Roman"/>
          <w:sz w:val="24"/>
          <w:szCs w:val="24"/>
          <w:lang w:val="ro-RO"/>
        </w:rPr>
      </w:pPr>
      <w:r>
        <w:rPr>
          <w:rFonts w:cs="Times New Roman"/>
          <w:sz w:val="24"/>
          <w:szCs w:val="24"/>
          <w:lang w:val="ro-RO"/>
        </w:rPr>
        <w:t>2.4 Echipele care au anunţat Comitetul de organizare despre necorespunderea criteriilor din punctul 2.3. până la începerea Campionatului, pot participa în Campionat în afara concursului. Dacă necorespunderea echipei criteriilor punctului 2.3. a fost descoperită pe parcursul sau după finalizarea Campionatului, echipa care a încălcat astfel regulamentul va fi descalificată, iar rezultatul acesteia va fi exclus din clasamentul oficial al Campionatului.</w:t>
      </w:r>
    </w:p>
    <w:p w14:paraId="172358FC" w14:textId="77777777" w:rsidR="004F3D04" w:rsidRPr="004F3D04" w:rsidRDefault="004F3D04" w:rsidP="004F3D04">
      <w:pPr>
        <w:spacing w:after="160"/>
        <w:jc w:val="both"/>
        <w:rPr>
          <w:rFonts w:cs="Times New Roman"/>
          <w:b/>
          <w:sz w:val="24"/>
          <w:szCs w:val="24"/>
          <w:lang w:val="ro-RO"/>
        </w:rPr>
      </w:pPr>
      <w:r w:rsidRPr="004F3D04">
        <w:rPr>
          <w:rFonts w:cs="Times New Roman"/>
          <w:b/>
          <w:sz w:val="24"/>
          <w:szCs w:val="24"/>
          <w:lang w:val="ro-RO"/>
        </w:rPr>
        <w:t>3. Modul de desfăşurare</w:t>
      </w:r>
    </w:p>
    <w:p w14:paraId="42197C23" w14:textId="77777777" w:rsidR="004F3D04" w:rsidRDefault="004F3D04" w:rsidP="004F3D04">
      <w:pPr>
        <w:spacing w:after="160"/>
        <w:jc w:val="both"/>
        <w:rPr>
          <w:rFonts w:cs="Times New Roman"/>
          <w:sz w:val="24"/>
          <w:szCs w:val="24"/>
          <w:lang w:val="ro-RO"/>
        </w:rPr>
      </w:pPr>
      <w:r>
        <w:rPr>
          <w:rFonts w:cs="Times New Roman"/>
          <w:sz w:val="24"/>
          <w:szCs w:val="24"/>
          <w:lang w:val="ro-RO"/>
        </w:rPr>
        <w:t>3.1 Campionatul este compus din 4 runde a câte 15 întrebări.</w:t>
      </w:r>
    </w:p>
    <w:p w14:paraId="66BC1438" w14:textId="77777777" w:rsidR="004F3D04" w:rsidRDefault="004F3D04" w:rsidP="004F3D04">
      <w:pPr>
        <w:spacing w:after="160"/>
        <w:jc w:val="both"/>
        <w:rPr>
          <w:rFonts w:cs="Times New Roman"/>
          <w:sz w:val="24"/>
          <w:szCs w:val="24"/>
          <w:lang w:val="ro-RO"/>
        </w:rPr>
      </w:pPr>
      <w:r>
        <w:rPr>
          <w:rFonts w:cs="Times New Roman"/>
          <w:sz w:val="24"/>
          <w:szCs w:val="24"/>
          <w:lang w:val="ro-RO"/>
        </w:rPr>
        <w:t>3.2 Modul de desfăşurare a jocului este reglementat de Codul Jocului Intelectual cu timp fixat.</w:t>
      </w:r>
    </w:p>
    <w:p w14:paraId="58608973" w14:textId="77777777" w:rsidR="004F3D04" w:rsidRDefault="004F3D04" w:rsidP="004F3D04">
      <w:pPr>
        <w:spacing w:after="160"/>
        <w:jc w:val="both"/>
        <w:rPr>
          <w:rFonts w:cs="Times New Roman"/>
          <w:sz w:val="24"/>
          <w:szCs w:val="24"/>
          <w:lang w:val="ro-RO"/>
        </w:rPr>
      </w:pPr>
      <w:r>
        <w:rPr>
          <w:rFonts w:cs="Times New Roman"/>
          <w:sz w:val="24"/>
          <w:szCs w:val="24"/>
          <w:lang w:val="ro-RO"/>
        </w:rPr>
        <w:lastRenderedPageBreak/>
        <w:t>3.3 Schimbările de jucători pot fi realizate doar între runde. Jucătorii pot părăsi masa în orice moment, dar pot reveni doar în pauza dintre întrebări şi cu permisiunea prezentatorului.</w:t>
      </w:r>
    </w:p>
    <w:p w14:paraId="0A85EA34" w14:textId="77777777" w:rsidR="004F3D04" w:rsidRDefault="004F3D04" w:rsidP="004F3D04">
      <w:pPr>
        <w:spacing w:after="160"/>
        <w:jc w:val="both"/>
        <w:rPr>
          <w:rFonts w:cs="Times New Roman"/>
          <w:sz w:val="24"/>
          <w:szCs w:val="24"/>
          <w:lang w:val="ro-RO"/>
        </w:rPr>
      </w:pPr>
      <w:r>
        <w:rPr>
          <w:rFonts w:cs="Times New Roman"/>
          <w:sz w:val="24"/>
          <w:szCs w:val="24"/>
          <w:lang w:val="ro-RO"/>
        </w:rPr>
        <w:t>3.4 Modul de aranjare a echipelor în sală este determinat de Comitetul de organizare.</w:t>
      </w:r>
    </w:p>
    <w:p w14:paraId="366BE230" w14:textId="77777777" w:rsidR="004F3D04" w:rsidRPr="004F3D04" w:rsidRDefault="004F3D04" w:rsidP="004F3D04">
      <w:pPr>
        <w:spacing w:after="160"/>
        <w:jc w:val="both"/>
        <w:rPr>
          <w:rFonts w:cs="Times New Roman"/>
          <w:b/>
          <w:sz w:val="24"/>
          <w:szCs w:val="24"/>
          <w:lang w:val="ro-RO"/>
        </w:rPr>
      </w:pPr>
      <w:r w:rsidRPr="004F3D04">
        <w:rPr>
          <w:rFonts w:cs="Times New Roman"/>
          <w:b/>
          <w:sz w:val="24"/>
          <w:szCs w:val="24"/>
          <w:lang w:val="ro-RO"/>
        </w:rPr>
        <w:t>4. Prezentatorul, Juriul, Comisia de contestaţii</w:t>
      </w:r>
    </w:p>
    <w:p w14:paraId="63D11ADC" w14:textId="77777777" w:rsidR="004F3D04" w:rsidRDefault="004F3D04" w:rsidP="004F3D04">
      <w:pPr>
        <w:spacing w:after="160"/>
        <w:jc w:val="both"/>
        <w:rPr>
          <w:rFonts w:cs="Times New Roman"/>
          <w:sz w:val="24"/>
          <w:szCs w:val="24"/>
          <w:lang w:val="ro-RO"/>
        </w:rPr>
      </w:pPr>
      <w:r>
        <w:rPr>
          <w:rFonts w:cs="Times New Roman"/>
          <w:sz w:val="24"/>
          <w:szCs w:val="24"/>
          <w:lang w:val="ro-RO"/>
        </w:rPr>
        <w:t>4.1 Juriul Campionatului ia decizia cu privire la validarea răspunsurilor, ghidându-se după criteriile de acceptare menţionate la fiecare răspuns. În Juriu intră prezentatorul şi câteva persoane indicate de prezentator.</w:t>
      </w:r>
    </w:p>
    <w:p w14:paraId="68005870" w14:textId="77777777" w:rsidR="004F3D04" w:rsidRDefault="004F3D04" w:rsidP="004F3D04">
      <w:pPr>
        <w:spacing w:after="160"/>
        <w:jc w:val="both"/>
        <w:rPr>
          <w:rFonts w:cs="Times New Roman"/>
          <w:sz w:val="24"/>
          <w:szCs w:val="24"/>
          <w:lang w:val="ro-RO"/>
        </w:rPr>
      </w:pPr>
      <w:r>
        <w:rPr>
          <w:rFonts w:cs="Times New Roman"/>
          <w:sz w:val="24"/>
          <w:szCs w:val="24"/>
          <w:lang w:val="ro-RO"/>
        </w:rPr>
        <w:t>4.2 Comisia de contestaţii a Campionatului va fi compusă din 3 persoane şi va fi comunicată de Comitetul de organizare înainte de începutul jocului.</w:t>
      </w:r>
    </w:p>
    <w:p w14:paraId="704DBDD1" w14:textId="77777777" w:rsidR="004F3D04" w:rsidRDefault="004F3D04" w:rsidP="004F3D04">
      <w:pPr>
        <w:spacing w:after="160"/>
        <w:jc w:val="both"/>
        <w:rPr>
          <w:rFonts w:cs="Times New Roman"/>
          <w:sz w:val="24"/>
          <w:szCs w:val="24"/>
          <w:lang w:val="ro-RO"/>
        </w:rPr>
      </w:pPr>
      <w:r>
        <w:rPr>
          <w:rFonts w:cs="Times New Roman"/>
          <w:sz w:val="24"/>
          <w:szCs w:val="24"/>
          <w:lang w:val="ro-RO"/>
        </w:rPr>
        <w:t>4.3 Echipa poate depune o contestaţie pentru acceptarea propriului răspuns, care nu corespunde cu răspunsul autorului, sau pentru anularea întrebării care conţine o greşeală factologică importantă. Dacă Comisia de contestaţii va recunoaşte existenţa unei greşeli dar nu o va considera importantă, atunci întrebarea nu va fi anulată.</w:t>
      </w:r>
    </w:p>
    <w:p w14:paraId="7177E1CD" w14:textId="77777777" w:rsidR="004F3D04" w:rsidRDefault="004F3D04" w:rsidP="004F3D04">
      <w:pPr>
        <w:spacing w:after="160"/>
        <w:jc w:val="both"/>
        <w:rPr>
          <w:rFonts w:cs="Times New Roman"/>
          <w:sz w:val="24"/>
          <w:szCs w:val="24"/>
          <w:lang w:val="ro-RO"/>
        </w:rPr>
      </w:pPr>
      <w:r>
        <w:rPr>
          <w:rFonts w:cs="Times New Roman"/>
          <w:sz w:val="24"/>
          <w:szCs w:val="24"/>
          <w:lang w:val="ro-RO"/>
        </w:rPr>
        <w:t>4.4 Echipa care doreşte să depună o contestaţie trebuie să depună un gaj în mărime de 200 de lei. Gajul este transmis unui membru al Comitetului de organizare, care în schimb eliberează echipei o fişă pentru depunerea contestaţiei. În cazul în care contestaţia este acceptată, gajul este returnat echipei în volum total. În cazul în care contestaţia este respinsă, gajul rămâne la dispoziţia Comitetului de organizare. Dacă întrebarea este anulată pe motiv de contestare, toate gajurile referitoare la întrebarea respectivă sunt returnate echipelor.</w:t>
      </w:r>
    </w:p>
    <w:p w14:paraId="0A327FC1" w14:textId="234919C7" w:rsidR="004F3D04" w:rsidRDefault="004F3D04" w:rsidP="004F3D04">
      <w:pPr>
        <w:spacing w:after="160"/>
        <w:jc w:val="both"/>
        <w:rPr>
          <w:rFonts w:cs="Times New Roman"/>
          <w:sz w:val="24"/>
          <w:szCs w:val="24"/>
          <w:lang w:val="ro-RO"/>
        </w:rPr>
      </w:pPr>
      <w:r>
        <w:rPr>
          <w:rFonts w:cs="Times New Roman"/>
          <w:sz w:val="24"/>
          <w:szCs w:val="24"/>
          <w:lang w:val="ro-RO"/>
        </w:rPr>
        <w:t xml:space="preserve">4.5 Contestaţiile sunt transmise Comitetului de organizare pe fişele corespunzătoare după cum urmează: în termen de 15 minute </w:t>
      </w:r>
      <w:r w:rsidR="00A04A20">
        <w:rPr>
          <w:rFonts w:cs="Times New Roman"/>
          <w:sz w:val="24"/>
          <w:szCs w:val="24"/>
          <w:lang w:val="ro-RO"/>
        </w:rPr>
        <w:t>după finisarea fiecărei runde, după runda 1 – pentru întrebările rundei 1, după rundele 2-4 -</w:t>
      </w:r>
      <w:r>
        <w:rPr>
          <w:rFonts w:cs="Times New Roman"/>
          <w:sz w:val="24"/>
          <w:szCs w:val="24"/>
          <w:lang w:val="ro-RO"/>
        </w:rPr>
        <w:t xml:space="preserve"> pentru întrebările din runda respectivă</w:t>
      </w:r>
      <w:r w:rsidR="00A04A20">
        <w:rPr>
          <w:rFonts w:cs="Times New Roman"/>
          <w:sz w:val="24"/>
          <w:szCs w:val="24"/>
          <w:lang w:val="ro-RO"/>
        </w:rPr>
        <w:t xml:space="preserve"> și runda precedentă</w:t>
      </w:r>
      <w:r>
        <w:rPr>
          <w:rFonts w:cs="Times New Roman"/>
          <w:sz w:val="24"/>
          <w:szCs w:val="24"/>
          <w:lang w:val="ro-RO"/>
        </w:rPr>
        <w:t>.</w:t>
      </w:r>
    </w:p>
    <w:p w14:paraId="14EAEAFD" w14:textId="77777777" w:rsidR="004F3D04" w:rsidRDefault="004F3D04" w:rsidP="004F3D04">
      <w:pPr>
        <w:spacing w:after="160"/>
        <w:jc w:val="both"/>
        <w:rPr>
          <w:rFonts w:cs="Times New Roman"/>
          <w:sz w:val="24"/>
          <w:szCs w:val="24"/>
          <w:lang w:val="ro-RO"/>
        </w:rPr>
      </w:pPr>
      <w:r>
        <w:rPr>
          <w:rFonts w:cs="Times New Roman"/>
          <w:sz w:val="24"/>
          <w:szCs w:val="24"/>
          <w:lang w:val="ro-RO"/>
        </w:rPr>
        <w:t>4.6 Deciziile cu privire la contestaţii se iau prin majoritate simplă. Fiecare membru al Comisiei de Contestaţii trebuie să se pronunţe pentru sau contra acceptării contestaţiei.</w:t>
      </w:r>
    </w:p>
    <w:p w14:paraId="1345A8FB" w14:textId="77777777" w:rsidR="004F3D04" w:rsidRDefault="004F3D04" w:rsidP="004F3D04">
      <w:pPr>
        <w:spacing w:after="160"/>
        <w:jc w:val="both"/>
        <w:rPr>
          <w:rFonts w:cs="Times New Roman"/>
          <w:sz w:val="24"/>
          <w:szCs w:val="24"/>
          <w:lang w:val="ro-RO"/>
        </w:rPr>
      </w:pPr>
      <w:r>
        <w:rPr>
          <w:rFonts w:cs="Times New Roman"/>
          <w:sz w:val="24"/>
          <w:szCs w:val="24"/>
          <w:lang w:val="ro-RO"/>
        </w:rPr>
        <w:t>4.7 În cazul în care contestaţia este acceptată sunt acceptate şi răspunsurile similare ale altor echipe; în cazul anulării întrebării, sunt anulate punctele echipelor care au răspuns corect la întrebarea respectivă.</w:t>
      </w:r>
    </w:p>
    <w:p w14:paraId="43CFCA90" w14:textId="77777777" w:rsidR="004F3D04" w:rsidRPr="004F3D04" w:rsidRDefault="004F3D04" w:rsidP="004F3D04">
      <w:pPr>
        <w:spacing w:after="160"/>
        <w:rPr>
          <w:rFonts w:cs="Times New Roman"/>
          <w:b/>
          <w:sz w:val="24"/>
          <w:szCs w:val="24"/>
          <w:lang w:val="ro-RO"/>
        </w:rPr>
      </w:pPr>
      <w:r w:rsidRPr="004F3D04">
        <w:rPr>
          <w:rFonts w:cs="Times New Roman"/>
          <w:b/>
          <w:sz w:val="24"/>
          <w:szCs w:val="24"/>
          <w:lang w:val="ro-RO"/>
        </w:rPr>
        <w:t>5. Clasamentul</w:t>
      </w:r>
    </w:p>
    <w:p w14:paraId="159AD2A1" w14:textId="77777777" w:rsidR="004F3D04" w:rsidRDefault="004F3D04" w:rsidP="004F3D04">
      <w:pPr>
        <w:spacing w:after="160"/>
        <w:jc w:val="both"/>
        <w:rPr>
          <w:rFonts w:cs="Times New Roman"/>
          <w:sz w:val="24"/>
          <w:szCs w:val="24"/>
          <w:lang w:val="ro-RO"/>
        </w:rPr>
      </w:pPr>
      <w:r>
        <w:rPr>
          <w:rFonts w:cs="Times New Roman"/>
          <w:sz w:val="24"/>
          <w:szCs w:val="24"/>
          <w:lang w:val="ro-RO"/>
        </w:rPr>
        <w:t>5.1 Clasamentul este determinat în baza numărului de puncte acumulate de echipă (numărul de răspunsuri corecte).</w:t>
      </w:r>
    </w:p>
    <w:p w14:paraId="6F8F1592" w14:textId="77777777" w:rsidR="004F3D04" w:rsidRDefault="004F3D04" w:rsidP="004F3D04">
      <w:pPr>
        <w:spacing w:after="160"/>
        <w:jc w:val="both"/>
        <w:rPr>
          <w:rFonts w:cs="Times New Roman"/>
          <w:sz w:val="24"/>
          <w:szCs w:val="24"/>
          <w:lang w:val="ro-RO"/>
        </w:rPr>
      </w:pPr>
      <w:r>
        <w:rPr>
          <w:rFonts w:cs="Times New Roman"/>
          <w:sz w:val="24"/>
          <w:szCs w:val="24"/>
          <w:lang w:val="ro-RO"/>
        </w:rPr>
        <w:t>5.2 Cu excepţia primelor 3 locuri, în caz de egalitate de puncte între câteva echipe, aceste echipă împart locurile corespunzătoare.</w:t>
      </w:r>
    </w:p>
    <w:p w14:paraId="5F3B6CE3" w14:textId="77777777" w:rsidR="004F3D04" w:rsidRDefault="004F3D04" w:rsidP="004F3D04">
      <w:pPr>
        <w:spacing w:after="160"/>
        <w:jc w:val="both"/>
        <w:rPr>
          <w:rFonts w:cs="Times New Roman"/>
          <w:sz w:val="24"/>
          <w:szCs w:val="24"/>
          <w:lang w:val="ro-RO"/>
        </w:rPr>
      </w:pPr>
      <w:r>
        <w:rPr>
          <w:rFonts w:cs="Times New Roman"/>
          <w:sz w:val="24"/>
          <w:szCs w:val="24"/>
          <w:lang w:val="ro-RO"/>
        </w:rPr>
        <w:t>5.3 În caz de egalitate de puncte pentru echipele de pe primele 3 locuri, se desfăşoară o rundă suplimentară din 5 întrebări. Dacă în această rundă suplimentară echipele vor răspunde la acelaşi număr de întrebări, atunci va fi avantajată echipa cu cea mai bună sumă a locurilor ocupate în fiecare rundă. Dacă egalitatea se va păstra şi la acest indicator atunci va fi avantajată echipa care a dat un răspuns mai aproape de final (cu excepţia rundei suplimentare).</w:t>
      </w:r>
    </w:p>
    <w:p w14:paraId="3A82B7AD" w14:textId="31D73F85" w:rsidR="0076573F" w:rsidRDefault="004F3D04" w:rsidP="00A9137C">
      <w:pPr>
        <w:spacing w:after="160"/>
        <w:jc w:val="both"/>
        <w:rPr>
          <w:rFonts w:cs="Times New Roman"/>
          <w:b/>
          <w:sz w:val="24"/>
          <w:szCs w:val="24"/>
          <w:lang w:val="ro-RO"/>
        </w:rPr>
      </w:pPr>
      <w:r>
        <w:rPr>
          <w:rFonts w:cs="Times New Roman"/>
          <w:sz w:val="24"/>
          <w:szCs w:val="24"/>
          <w:lang w:val="ro-RO"/>
        </w:rPr>
        <w:t>5.4 În urma determinării clasamentului, echipa de pe locul 1 devine Campioană a Moldovei 2015 la Ce? Unde? Când? în limba română.</w:t>
      </w:r>
    </w:p>
    <w:sectPr w:rsidR="0076573F" w:rsidSect="000C00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26"/>
    <w:rsid w:val="000C0082"/>
    <w:rsid w:val="00267CFA"/>
    <w:rsid w:val="00282026"/>
    <w:rsid w:val="0031493F"/>
    <w:rsid w:val="00455090"/>
    <w:rsid w:val="004D1595"/>
    <w:rsid w:val="004F3D04"/>
    <w:rsid w:val="004F6DAE"/>
    <w:rsid w:val="0067498A"/>
    <w:rsid w:val="006A588B"/>
    <w:rsid w:val="00703B1A"/>
    <w:rsid w:val="0076573F"/>
    <w:rsid w:val="00777C0C"/>
    <w:rsid w:val="007F2E2D"/>
    <w:rsid w:val="008F00BE"/>
    <w:rsid w:val="00967965"/>
    <w:rsid w:val="00A04A20"/>
    <w:rsid w:val="00A45473"/>
    <w:rsid w:val="00A9137C"/>
    <w:rsid w:val="00A9251F"/>
    <w:rsid w:val="00B203BC"/>
    <w:rsid w:val="00D40735"/>
    <w:rsid w:val="00D540E2"/>
    <w:rsid w:val="00DF63C7"/>
    <w:rsid w:val="00DF671E"/>
    <w:rsid w:val="00E50F49"/>
    <w:rsid w:val="00F352FA"/>
    <w:rsid w:val="00F83D34"/>
    <w:rsid w:val="00FB59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31B28D"/>
  <w15:docId w15:val="{C01CF2E4-B047-4F54-AB31-D0C64C6E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82026"/>
    <w:rPr>
      <w:color w:val="0000FF" w:themeColor="hyperlink"/>
      <w:u w:val="single"/>
    </w:rPr>
  </w:style>
  <w:style w:type="character" w:customStyle="1" w:styleId="apple-converted-space">
    <w:name w:val="apple-converted-space"/>
    <w:basedOn w:val="Fontdeparagrafimplicit"/>
    <w:rsid w:val="00967965"/>
  </w:style>
  <w:style w:type="table" w:styleId="Tabelgril">
    <w:name w:val="Table Grid"/>
    <w:basedOn w:val="TabelNormal"/>
    <w:uiPriority w:val="59"/>
    <w:rsid w:val="00765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02100">
      <w:bodyDiv w:val="1"/>
      <w:marLeft w:val="0"/>
      <w:marRight w:val="0"/>
      <w:marTop w:val="0"/>
      <w:marBottom w:val="0"/>
      <w:divBdr>
        <w:top w:val="none" w:sz="0" w:space="0" w:color="auto"/>
        <w:left w:val="none" w:sz="0" w:space="0" w:color="auto"/>
        <w:bottom w:val="none" w:sz="0" w:space="0" w:color="auto"/>
        <w:right w:val="none" w:sz="0" w:space="0" w:color="auto"/>
      </w:divBdr>
    </w:div>
    <w:div w:id="11234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875</Words>
  <Characters>5075</Characters>
  <Application>Microsoft Office Word</Application>
  <DocSecurity>0</DocSecurity>
  <Lines>42</Lines>
  <Paragraphs>11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OSCE</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Grigori Alhazov</dc:creator>
  <cp:lastModifiedBy>Statie</cp:lastModifiedBy>
  <cp:revision>12</cp:revision>
  <dcterms:created xsi:type="dcterms:W3CDTF">2015-03-03T16:29:00Z</dcterms:created>
  <dcterms:modified xsi:type="dcterms:W3CDTF">2015-03-18T20:12:00Z</dcterms:modified>
</cp:coreProperties>
</file>